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D2A3" w14:textId="77777777" w:rsidR="00CE183D" w:rsidRDefault="000C5FCD">
      <w:pPr>
        <w:jc w:val="center"/>
        <w:rPr>
          <w:rFonts w:ascii="Century Gothic" w:hAnsi="Century Gothic"/>
          <w:b/>
          <w:bCs/>
          <w:sz w:val="56"/>
          <w:szCs w:val="56"/>
        </w:rPr>
      </w:pPr>
      <w:r>
        <w:rPr>
          <w:rFonts w:ascii="Century Gothic" w:hAnsi="Century Gothic"/>
          <w:b/>
          <w:bCs/>
          <w:sz w:val="56"/>
          <w:szCs w:val="56"/>
        </w:rPr>
        <w:t>CITTA’ METROPOLITANA DI VENEZIA</w:t>
      </w:r>
    </w:p>
    <w:p w14:paraId="554FD2A4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5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6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7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8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9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A" w14:textId="77777777" w:rsidR="00CE183D" w:rsidRDefault="000C5FCD">
      <w:pPr>
        <w:jc w:val="center"/>
        <w:rPr>
          <w:rFonts w:ascii="Century Gothic" w:hAnsi="Century Gothic"/>
          <w:b/>
          <w:bCs/>
          <w:sz w:val="48"/>
          <w:szCs w:val="48"/>
        </w:rPr>
      </w:pPr>
      <w:r>
        <w:rPr>
          <w:rFonts w:ascii="Century Gothic" w:hAnsi="Century Gothic"/>
          <w:b/>
          <w:bCs/>
          <w:sz w:val="48"/>
          <w:szCs w:val="48"/>
        </w:rPr>
        <w:t>PROTOCOLLO DI INTESA PER LA CREAZIONE DEL TAVOLO DI SICUREZZA STRADALE</w:t>
      </w:r>
    </w:p>
    <w:p w14:paraId="554FD2AB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C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D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E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AF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B0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B1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B2" w14:textId="77777777" w:rsidR="00CE183D" w:rsidRDefault="00CE183D">
      <w:pPr>
        <w:jc w:val="center"/>
        <w:rPr>
          <w:rFonts w:ascii="Century Gothic" w:hAnsi="Century Gothic"/>
          <w:b/>
          <w:bCs/>
          <w:sz w:val="48"/>
          <w:szCs w:val="48"/>
        </w:rPr>
      </w:pPr>
    </w:p>
    <w:p w14:paraId="554FD2B3" w14:textId="77777777" w:rsidR="00CE183D" w:rsidRDefault="000C5FC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PREMESSO CHE</w:t>
      </w:r>
    </w:p>
    <w:p w14:paraId="554FD2B4" w14:textId="77777777" w:rsidR="00CE183D" w:rsidRDefault="00CE183D">
      <w:pPr>
        <w:jc w:val="center"/>
        <w:rPr>
          <w:rFonts w:ascii="Century Gothic" w:hAnsi="Century Gothic"/>
          <w:b/>
          <w:bCs/>
        </w:rPr>
      </w:pPr>
    </w:p>
    <w:p w14:paraId="554FD2B5" w14:textId="77777777" w:rsidR="00CE183D" w:rsidRDefault="000C5FCD">
      <w:pPr>
        <w:pStyle w:val="Paragrafoelenco"/>
        <w:numPr>
          <w:ilvl w:val="0"/>
          <w:numId w:val="1"/>
        </w:numPr>
        <w:tabs>
          <w:tab w:val="left" w:pos="360"/>
          <w:tab w:val="left" w:pos="1276"/>
          <w:tab w:val="left" w:pos="4253"/>
        </w:tabs>
        <w:jc w:val="both"/>
        <w:rPr>
          <w:rFonts w:ascii="Century Gothic" w:hAnsi="Century Gothic"/>
        </w:rPr>
      </w:pPr>
      <w:r>
        <w:rPr>
          <w:rFonts w:ascii="Century Gothic" w:hAnsi="Century Gothic" w:cs="Bookman Old Style"/>
        </w:rPr>
        <w:t>la sicurezza della circolazione dei cittadini costituisce un valore sociale riconosciuto e disciplinato dal legislatore statale, con un complesso normativo che delinea un articolato sistema di promozione e che coinvolge soggetti istituzionali e parti sociali nella realizzazione di iniziative e programmi di intervento finalizzati al miglioramento delle condizioni di sicurezza;</w:t>
      </w:r>
    </w:p>
    <w:p w14:paraId="554FD2B6" w14:textId="77777777" w:rsidR="00CE183D" w:rsidRDefault="00CE183D">
      <w:pPr>
        <w:pStyle w:val="Paragrafoelenco"/>
        <w:tabs>
          <w:tab w:val="left" w:pos="360"/>
          <w:tab w:val="left" w:pos="1276"/>
          <w:tab w:val="left" w:pos="4253"/>
        </w:tabs>
        <w:jc w:val="both"/>
        <w:rPr>
          <w:rFonts w:ascii="Century Gothic" w:hAnsi="Century Gothic"/>
          <w:u w:val="single"/>
        </w:rPr>
      </w:pPr>
    </w:p>
    <w:p w14:paraId="554FD2B7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nel territorio di competenza della città metropolitana di Venezia sono state attuate diverse iniziative da parte dei soggetti qui coinvolti per contrastare il fenomeno dell’incidentalità stradale e si rende necessario coordinare dette azioni ed implementarle al fine di renderle omogenee, condivise e maggiormente efficaci;</w:t>
      </w:r>
    </w:p>
    <w:p w14:paraId="554FD2B8" w14:textId="77777777" w:rsidR="00CE183D" w:rsidRDefault="00CE183D">
      <w:pPr>
        <w:pStyle w:val="Paragrafoelenco"/>
        <w:jc w:val="both"/>
        <w:rPr>
          <w:rFonts w:ascii="Century Gothic" w:hAnsi="Century Gothic"/>
        </w:rPr>
      </w:pPr>
    </w:p>
    <w:p w14:paraId="554FD2B9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è obiettivo comune dei soggetti qui coinvolti addivenire ad una valutazione dei fattori di rischio per ridurre gli incidenti stradali al fine di migliorare la sicurezza viabilistica del territorio metropolitano;</w:t>
      </w:r>
    </w:p>
    <w:p w14:paraId="554FD2BA" w14:textId="77777777" w:rsidR="00CE183D" w:rsidRDefault="00CE183D">
      <w:pPr>
        <w:pStyle w:val="Paragrafoelenco"/>
        <w:rPr>
          <w:rFonts w:ascii="Century Gothic" w:hAnsi="Century Gothic"/>
        </w:rPr>
      </w:pPr>
    </w:p>
    <w:p w14:paraId="554FD2BB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dal Rapporto nazionale sulla sicurezza stradale emerge che i principali fattori di rischio sono: mancato rispetto dei limiti di velocità, distrazione alla guida, mancata precedenza;</w:t>
      </w:r>
    </w:p>
    <w:p w14:paraId="554FD2BC" w14:textId="77777777" w:rsidR="00CE183D" w:rsidRDefault="00CE183D">
      <w:pPr>
        <w:jc w:val="both"/>
        <w:rPr>
          <w:rFonts w:ascii="Century Gothic" w:hAnsi="Century Gothic"/>
        </w:rPr>
      </w:pPr>
    </w:p>
    <w:p w14:paraId="554FD2BD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considerato il ruolo fondamentale dei soggetti qui presenti nella riaffermazione complessiva dell’impegno degli stessi nella prevenzione e gestione degli incidenti stradali;</w:t>
      </w:r>
    </w:p>
    <w:p w14:paraId="554FD2BE" w14:textId="77777777" w:rsidR="00CE183D" w:rsidRDefault="000C5FCD">
      <w:pPr>
        <w:tabs>
          <w:tab w:val="left" w:pos="360"/>
          <w:tab w:val="left" w:pos="1276"/>
          <w:tab w:val="left" w:pos="4253"/>
        </w:tabs>
        <w:spacing w:line="288" w:lineRule="auto"/>
        <w:ind w:left="360"/>
        <w:jc w:val="center"/>
        <w:rPr>
          <w:rFonts w:ascii="Century Gothic" w:hAnsi="Century Gothic" w:cs="Bookman Old Style"/>
          <w:b/>
          <w:bCs/>
        </w:rPr>
      </w:pPr>
      <w:r>
        <w:rPr>
          <w:rFonts w:ascii="Century Gothic" w:hAnsi="Century Gothic" w:cs="Bookman Old Style"/>
          <w:b/>
          <w:bCs/>
        </w:rPr>
        <w:t>CONSIDERATO CHE</w:t>
      </w:r>
    </w:p>
    <w:p w14:paraId="554FD2BF" w14:textId="77777777" w:rsidR="00CE183D" w:rsidRDefault="00CE183D">
      <w:pPr>
        <w:tabs>
          <w:tab w:val="left" w:pos="360"/>
          <w:tab w:val="left" w:pos="1276"/>
          <w:tab w:val="left" w:pos="4253"/>
        </w:tabs>
        <w:spacing w:line="288" w:lineRule="auto"/>
        <w:ind w:left="360"/>
        <w:jc w:val="center"/>
        <w:rPr>
          <w:rFonts w:ascii="Century Gothic" w:hAnsi="Century Gothic"/>
          <w:b/>
          <w:bCs/>
        </w:rPr>
      </w:pPr>
    </w:p>
    <w:p w14:paraId="554FD2C0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le parti firmatarie intendono delineare un efficace modello di prevenzione e contrasto al fenomeno dell’incidentalità stradale;</w:t>
      </w:r>
    </w:p>
    <w:p w14:paraId="554FD2C1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 è necessario implementare le iniziative tese ad accrescere l’educazione stradale e la promozione di comportamenti di guida corretti e prudenti;</w:t>
      </w:r>
    </w:p>
    <w:p w14:paraId="554FD2C2" w14:textId="77777777" w:rsidR="00CE183D" w:rsidRDefault="00CE183D">
      <w:pPr>
        <w:jc w:val="both"/>
        <w:rPr>
          <w:rFonts w:ascii="Century Gothic" w:hAnsi="Century Gothic"/>
        </w:rPr>
      </w:pPr>
    </w:p>
    <w:p w14:paraId="554FD2C3" w14:textId="77777777" w:rsidR="00CE183D" w:rsidRDefault="00CE183D">
      <w:pPr>
        <w:jc w:val="both"/>
        <w:rPr>
          <w:rFonts w:ascii="Century Gothic" w:hAnsi="Century Gothic"/>
        </w:rPr>
      </w:pPr>
    </w:p>
    <w:p w14:paraId="554FD2C4" w14:textId="77777777" w:rsidR="00CE183D" w:rsidRDefault="00CE183D">
      <w:pPr>
        <w:jc w:val="both"/>
        <w:rPr>
          <w:rFonts w:ascii="Century Gothic" w:hAnsi="Century Gothic"/>
        </w:rPr>
      </w:pPr>
    </w:p>
    <w:p w14:paraId="554FD2C5" w14:textId="77777777" w:rsidR="00CE183D" w:rsidRPr="005A612F" w:rsidRDefault="000C5FCD">
      <w:pPr>
        <w:jc w:val="center"/>
        <w:rPr>
          <w:rFonts w:ascii="Century Gothic" w:hAnsi="Century Gothic"/>
          <w:b/>
          <w:bCs/>
        </w:rPr>
      </w:pPr>
      <w:r w:rsidRPr="005A612F">
        <w:rPr>
          <w:rFonts w:ascii="Century Gothic" w:hAnsi="Century Gothic"/>
          <w:b/>
          <w:bCs/>
        </w:rPr>
        <w:lastRenderedPageBreak/>
        <w:t>RICHIAMATI</w:t>
      </w:r>
    </w:p>
    <w:p w14:paraId="554FD2C6" w14:textId="77777777" w:rsidR="00CE183D" w:rsidRPr="005A612F" w:rsidRDefault="000C5FCD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r w:rsidRPr="005A612F">
        <w:rPr>
          <w:rFonts w:ascii="Century Gothic" w:hAnsi="Century Gothic"/>
        </w:rPr>
        <w:t xml:space="preserve">il decreto legislativo 30 aprile 1992, n, 285, recante il </w:t>
      </w:r>
      <w:r w:rsidRPr="005A612F">
        <w:rPr>
          <w:rFonts w:ascii="Century Gothic" w:hAnsi="Century Gothic"/>
          <w:i/>
          <w:iCs/>
        </w:rPr>
        <w:t>“Nuovo codice della strada”</w:t>
      </w:r>
      <w:r w:rsidRPr="005A612F">
        <w:rPr>
          <w:rFonts w:ascii="Century Gothic" w:hAnsi="Century Gothic"/>
        </w:rPr>
        <w:t>, e in particolare l’articolo 11, comma 3, in base al quale compete al Prefetto il coordinamento dei servizi di polizia stradale da chiunque espletati;</w:t>
      </w:r>
    </w:p>
    <w:p w14:paraId="554FD2C7" w14:textId="77777777" w:rsidR="00CE183D" w:rsidRPr="005A612F" w:rsidRDefault="00CE183D">
      <w:pPr>
        <w:pStyle w:val="Paragrafoelenco"/>
        <w:jc w:val="both"/>
        <w:rPr>
          <w:rFonts w:ascii="Century Gothic" w:hAnsi="Century Gothic"/>
        </w:rPr>
      </w:pPr>
    </w:p>
    <w:p w14:paraId="554FD2C8" w14:textId="77777777" w:rsidR="00CE183D" w:rsidRPr="005A612F" w:rsidRDefault="000C5FCD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r w:rsidRPr="005A612F">
        <w:rPr>
          <w:rFonts w:ascii="Century Gothic" w:hAnsi="Century Gothic"/>
        </w:rPr>
        <w:t xml:space="preserve">il decreto legislativo 19 agosto 2016, n. 177, recante </w:t>
      </w:r>
      <w:r w:rsidRPr="005A612F">
        <w:rPr>
          <w:rFonts w:ascii="Century Gothic" w:hAnsi="Century Gothic"/>
          <w:i/>
          <w:iCs/>
        </w:rPr>
        <w:t>“Disposizioni in materia di razionalizzazione delle funzioni di polizia e assorbimento del Corpo forestale dello Stato, ai sensi dell'articolo 8, comma 1, lettera a), della legge 7 agosto 2015, n. 124, in materia di riorganizzazione delle amministrazioni pubbliche”</w:t>
      </w:r>
      <w:r w:rsidRPr="005A612F">
        <w:rPr>
          <w:rFonts w:ascii="Century Gothic" w:hAnsi="Century Gothic"/>
        </w:rPr>
        <w:t xml:space="preserve">; </w:t>
      </w:r>
    </w:p>
    <w:p w14:paraId="554FD2C9" w14:textId="77777777" w:rsidR="00CE183D" w:rsidRPr="005A612F" w:rsidRDefault="00CE183D">
      <w:pPr>
        <w:pStyle w:val="Paragrafoelenco"/>
        <w:jc w:val="both"/>
        <w:rPr>
          <w:rFonts w:ascii="Century Gothic" w:hAnsi="Century Gothic"/>
        </w:rPr>
      </w:pPr>
    </w:p>
    <w:p w14:paraId="554FD2CA" w14:textId="77777777" w:rsidR="00CE183D" w:rsidRPr="005A612F" w:rsidRDefault="000C5FCD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</w:rPr>
      </w:pPr>
      <w:r w:rsidRPr="005A612F">
        <w:rPr>
          <w:rFonts w:ascii="Century Gothic" w:hAnsi="Century Gothic"/>
        </w:rPr>
        <w:t xml:space="preserve">il decreto ministeriale 15 agosto 2017, recante la </w:t>
      </w:r>
      <w:r w:rsidRPr="005A612F">
        <w:rPr>
          <w:rFonts w:ascii="Century Gothic" w:hAnsi="Century Gothic"/>
          <w:i/>
          <w:iCs/>
        </w:rPr>
        <w:t>“Direttiva sui comparti di specialità delle forze di polizia e sulla razionalizzazione dei presidi di polizia”</w:t>
      </w:r>
      <w:r w:rsidRPr="005A612F">
        <w:rPr>
          <w:rFonts w:ascii="Century Gothic" w:hAnsi="Century Gothic"/>
        </w:rPr>
        <w:t>;</w:t>
      </w:r>
    </w:p>
    <w:p w14:paraId="554FD2CB" w14:textId="77777777" w:rsidR="00CE183D" w:rsidRDefault="00CE183D">
      <w:pPr>
        <w:pStyle w:val="Paragrafoelenco"/>
        <w:ind w:left="1440"/>
        <w:jc w:val="both"/>
        <w:rPr>
          <w:rFonts w:ascii="Century Gothic" w:hAnsi="Century Gothic"/>
        </w:rPr>
      </w:pPr>
    </w:p>
    <w:p w14:paraId="554FD2CC" w14:textId="77777777" w:rsidR="00CE183D" w:rsidRDefault="000C5FC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SI CONVIENE E SI SOTTOSCRIVE IL PRESENTE PROTOCOLLO DI INTESA</w:t>
      </w:r>
    </w:p>
    <w:p w14:paraId="554FD2CD" w14:textId="77777777" w:rsidR="00CE183D" w:rsidRDefault="00CE183D">
      <w:pPr>
        <w:ind w:firstLine="708"/>
        <w:jc w:val="both"/>
        <w:rPr>
          <w:rFonts w:ascii="Century Gothic" w:hAnsi="Century Gothic"/>
          <w:b/>
          <w:bCs/>
        </w:rPr>
      </w:pPr>
    </w:p>
    <w:p w14:paraId="554FD2CE" w14:textId="77777777" w:rsidR="00CE183D" w:rsidRDefault="000C5FCD">
      <w:pPr>
        <w:ind w:firstLine="708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Art. 1. Premesse</w:t>
      </w:r>
    </w:p>
    <w:p w14:paraId="554FD2CF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premesse costituiscono parte integrante e sostanziale del presente protocollo di intesa.</w:t>
      </w:r>
    </w:p>
    <w:p w14:paraId="554FD2D0" w14:textId="77777777" w:rsidR="00CE183D" w:rsidRDefault="00CE183D">
      <w:pPr>
        <w:ind w:firstLine="708"/>
        <w:jc w:val="both"/>
        <w:rPr>
          <w:rFonts w:ascii="Century Gothic" w:hAnsi="Century Gothic"/>
          <w:b/>
          <w:bCs/>
        </w:rPr>
      </w:pPr>
    </w:p>
    <w:p w14:paraId="554FD2D1" w14:textId="77777777" w:rsidR="00CE183D" w:rsidRDefault="000C5FCD">
      <w:pPr>
        <w:ind w:firstLine="708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Art. 2 Creazione del tavolo di sicurezza</w:t>
      </w:r>
    </w:p>
    <w:p w14:paraId="554FD2D2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 presenti intendono istituire un </w:t>
      </w:r>
      <w:r>
        <w:rPr>
          <w:rFonts w:ascii="Century Gothic" w:hAnsi="Century Gothic"/>
          <w:b/>
          <w:bCs/>
          <w:u w:val="single"/>
        </w:rPr>
        <w:t>tavolo di sicurezza permanente</w:t>
      </w:r>
      <w:r>
        <w:rPr>
          <w:rFonts w:ascii="Century Gothic" w:hAnsi="Century Gothic"/>
        </w:rPr>
        <w:t xml:space="preserve"> per la sicurezza stradale, la prevenzione e la gestione degli esiti personali e sociali degli incidenti automobilistici.</w:t>
      </w:r>
    </w:p>
    <w:p w14:paraId="554FD2D3" w14:textId="77777777" w:rsidR="00CE183D" w:rsidRDefault="00CE183D">
      <w:pPr>
        <w:ind w:firstLine="708"/>
        <w:jc w:val="both"/>
        <w:rPr>
          <w:rFonts w:ascii="Century Gothic" w:hAnsi="Century Gothic"/>
          <w:b/>
          <w:bCs/>
        </w:rPr>
      </w:pPr>
    </w:p>
    <w:p w14:paraId="554FD2D4" w14:textId="77777777" w:rsidR="00CE183D" w:rsidRDefault="000C5FCD">
      <w:pPr>
        <w:ind w:firstLine="708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Art. 3 Obiettivi del tavolo di sicurezza</w:t>
      </w:r>
    </w:p>
    <w:p w14:paraId="554FD2D5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Gli obiettivi che le parti intendono raggiungere attraverso il tavolo di sicurezza sono i seguenti:</w:t>
      </w:r>
    </w:p>
    <w:p w14:paraId="554FD2D6" w14:textId="77777777" w:rsidR="00CE183D" w:rsidRPr="005A612F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coordinare e concertare le azioni dei soggetti </w:t>
      </w:r>
      <w:r w:rsidRPr="005A612F">
        <w:rPr>
          <w:rFonts w:ascii="Century Gothic" w:hAnsi="Century Gothic"/>
        </w:rPr>
        <w:t>coinvolti</w:t>
      </w:r>
      <w:r w:rsidRPr="005A612F">
        <w:rPr>
          <w:rFonts w:ascii="Century Gothic" w:hAnsi="Century Gothic"/>
        </w:rPr>
        <w:t>, ivi comprese le Forze di polizia di cui all’art. 5;</w:t>
      </w:r>
      <w:r w:rsidRPr="005A612F">
        <w:rPr>
          <w:rFonts w:ascii="Century Gothic" w:hAnsi="Century Gothic"/>
        </w:rPr>
        <w:t xml:space="preserve"> </w:t>
      </w:r>
    </w:p>
    <w:p w14:paraId="554FD2D7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dare una risposta condivisa alla domanda di azione istituzionale da parte dei territori colpiti dal fenomeno di recrudescenza dell’incidentalità stradale;</w:t>
      </w:r>
    </w:p>
    <w:p w14:paraId="554FD2D8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sensibilizzare la popolazione sul rischio stradale e sui comportamenti corretti di guida;</w:t>
      </w:r>
    </w:p>
    <w:p w14:paraId="554FD2D9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diffondere l’educazione stradale in modo capillare partendo dalle scuole;</w:t>
      </w:r>
    </w:p>
    <w:p w14:paraId="554FD2DA" w14:textId="77777777" w:rsidR="00CE183D" w:rsidRDefault="000C5FC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ridurre i costi economici, sociali e sanitari dei traumi conseguenti ai sinistri stradali.</w:t>
      </w:r>
    </w:p>
    <w:p w14:paraId="554FD2DB" w14:textId="77777777" w:rsidR="00CE183D" w:rsidRDefault="00CE183D">
      <w:pPr>
        <w:ind w:firstLine="360"/>
        <w:jc w:val="both"/>
        <w:rPr>
          <w:rFonts w:ascii="Century Gothic" w:hAnsi="Century Gothic"/>
          <w:b/>
          <w:bCs/>
        </w:rPr>
      </w:pPr>
    </w:p>
    <w:p w14:paraId="554FD2DC" w14:textId="77777777" w:rsidR="00CE183D" w:rsidRDefault="000C5FCD">
      <w:pPr>
        <w:ind w:firstLine="36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Art. 4 Azioni</w:t>
      </w:r>
    </w:p>
    <w:p w14:paraId="554FD2DD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azioni che saranno perseguite attraverso il tavolo di sicurezza sono così riassunte ed esplicitate nel documento allegato:</w:t>
      </w:r>
    </w:p>
    <w:p w14:paraId="554FD2DE" w14:textId="77777777" w:rsidR="00CE183D" w:rsidRDefault="000C5FCD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Azione sanitaria e sociale;</w:t>
      </w:r>
    </w:p>
    <w:p w14:paraId="554FD2E0" w14:textId="77777777" w:rsidR="00CE183D" w:rsidRDefault="000C5FCD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Azione di formazione della polizia locale;</w:t>
      </w:r>
    </w:p>
    <w:p w14:paraId="554FD2E1" w14:textId="77777777" w:rsidR="00CE183D" w:rsidRDefault="000C5FCD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Azione di educazione stradale e sensibilizzazione collettiva;</w:t>
      </w:r>
    </w:p>
    <w:p w14:paraId="554FD2E2" w14:textId="77777777" w:rsidR="00CE183D" w:rsidRDefault="000C5FCD">
      <w:pPr>
        <w:pStyle w:val="Paragrafoelenco"/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Azione di miglioramento della viabilità.</w:t>
      </w:r>
    </w:p>
    <w:p w14:paraId="554FD2E3" w14:textId="77777777" w:rsidR="00CE183D" w:rsidRDefault="00CE183D">
      <w:pPr>
        <w:jc w:val="both"/>
        <w:rPr>
          <w:rFonts w:ascii="Century Gothic" w:hAnsi="Century Gothic"/>
        </w:rPr>
      </w:pPr>
    </w:p>
    <w:p w14:paraId="554FD2E4" w14:textId="77777777" w:rsidR="00CE183D" w:rsidRPr="00452080" w:rsidRDefault="000C5FCD">
      <w:pPr>
        <w:ind w:firstLine="708"/>
        <w:jc w:val="both"/>
        <w:rPr>
          <w:rFonts w:ascii="Century Gothic" w:hAnsi="Century Gothic"/>
          <w:b/>
          <w:bCs/>
        </w:rPr>
      </w:pPr>
      <w:r w:rsidRPr="00452080">
        <w:rPr>
          <w:rFonts w:ascii="Century Gothic" w:hAnsi="Century Gothic"/>
          <w:b/>
          <w:bCs/>
        </w:rPr>
        <w:t>Art. 5 Ruolo delle Forze di polizia</w:t>
      </w:r>
      <w:r w:rsidRPr="00452080">
        <w:rPr>
          <w:rFonts w:ascii="Century Gothic" w:hAnsi="Century Gothic"/>
          <w:b/>
          <w:bCs/>
        </w:rPr>
        <w:t xml:space="preserve"> </w:t>
      </w:r>
    </w:p>
    <w:p w14:paraId="554FD2E5" w14:textId="5D7E2DAE" w:rsidR="00CE183D" w:rsidRDefault="000C5FCD">
      <w:pPr>
        <w:jc w:val="both"/>
        <w:rPr>
          <w:rFonts w:ascii="Century Gothic" w:hAnsi="Century Gothic"/>
          <w:strike/>
        </w:rPr>
      </w:pPr>
      <w:r w:rsidRPr="00452080">
        <w:rPr>
          <w:rFonts w:ascii="Century Gothic" w:hAnsi="Century Gothic"/>
        </w:rPr>
        <w:t>Nel quadro di un’azione coordinata delle Autorità firmatarie, la Questura, il Comando Provinciale dei Carabinieri, la Sezione Polizia Stradale e il Comando della Polizia Locale di Venezia, con il contributo concorsuale del Comando Provinciale della Guardia di Finanza, specificamente per i profili di competenza, concorrono alle azioni perseguite dal tavolo di sicurezza, al quale partecipano mediante un qualificato rappresentante</w:t>
      </w:r>
      <w:r w:rsidR="00452080">
        <w:rPr>
          <w:rFonts w:ascii="Century Gothic" w:hAnsi="Century Gothic"/>
        </w:rPr>
        <w:t>.</w:t>
      </w:r>
    </w:p>
    <w:p w14:paraId="554FD2E6" w14:textId="77777777" w:rsidR="00CE183D" w:rsidRDefault="00CE183D">
      <w:pPr>
        <w:jc w:val="both"/>
        <w:rPr>
          <w:rFonts w:ascii="Century Gothic" w:hAnsi="Century Gothic"/>
        </w:rPr>
      </w:pPr>
    </w:p>
    <w:p w14:paraId="554FD2E7" w14:textId="77777777" w:rsidR="00CE183D" w:rsidRDefault="000C5FCD">
      <w:pPr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  <w:b/>
          <w:bCs/>
        </w:rPr>
        <w:t>Art</w:t>
      </w:r>
      <w:r w:rsidRPr="00452080">
        <w:rPr>
          <w:rFonts w:ascii="Century Gothic" w:hAnsi="Century Gothic"/>
          <w:b/>
          <w:bCs/>
        </w:rPr>
        <w:t xml:space="preserve">. </w:t>
      </w:r>
      <w:r w:rsidRPr="00452080">
        <w:rPr>
          <w:rFonts w:ascii="Century Gothic" w:hAnsi="Century Gothic"/>
          <w:b/>
          <w:bCs/>
        </w:rPr>
        <w:t>6</w:t>
      </w:r>
      <w:r>
        <w:rPr>
          <w:rFonts w:ascii="Century Gothic" w:hAnsi="Century Gothic"/>
          <w:b/>
          <w:bCs/>
        </w:rPr>
        <w:t xml:space="preserve"> Trattamento dati personali</w:t>
      </w:r>
    </w:p>
    <w:p w14:paraId="554FD2E8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procedure necessarie all’attuazione del presente protocollo d’intesa saranno realizzate nel rispetto delle norme previste dall’ordinamento in materia di riservatezza e tutela dei dati personali.</w:t>
      </w:r>
    </w:p>
    <w:p w14:paraId="554FD2E9" w14:textId="77777777" w:rsidR="00CE183D" w:rsidRDefault="00CE183D">
      <w:pPr>
        <w:tabs>
          <w:tab w:val="left" w:pos="360"/>
          <w:tab w:val="left" w:pos="1276"/>
          <w:tab w:val="left" w:pos="4253"/>
        </w:tabs>
        <w:spacing w:line="288" w:lineRule="auto"/>
        <w:ind w:left="360"/>
        <w:jc w:val="both"/>
        <w:rPr>
          <w:rFonts w:ascii="Bookman Old Style" w:hAnsi="Bookman Old Style" w:cs="Bookman Old Style"/>
          <w:highlight w:val="yellow"/>
        </w:rPr>
      </w:pPr>
    </w:p>
    <w:p w14:paraId="554FD2EA" w14:textId="77777777" w:rsidR="00CE183D" w:rsidRDefault="000C5FCD">
      <w:pPr>
        <w:ind w:left="360" w:firstLine="348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Art. </w:t>
      </w:r>
      <w:r w:rsidRPr="00452080">
        <w:rPr>
          <w:rFonts w:ascii="Century Gothic" w:hAnsi="Century Gothic"/>
          <w:b/>
          <w:bCs/>
        </w:rPr>
        <w:t>7</w:t>
      </w:r>
      <w:r>
        <w:rPr>
          <w:rFonts w:ascii="Century Gothic" w:hAnsi="Century Gothic"/>
          <w:b/>
          <w:bCs/>
        </w:rPr>
        <w:t xml:space="preserve"> Oneri</w:t>
      </w:r>
    </w:p>
    <w:p w14:paraId="554FD2EB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Dalla sottoscrizione del presente Protocollo non devono derivare nuovi o maggiori oneri per la finanza pubblica. Per la partecipazione ai lavori del Tavolo di sicurezza stradale non spetta alcun compenso, indennità, gettone di presenza, rimborso spese o altro emolumento comunque denominato.</w:t>
      </w:r>
    </w:p>
    <w:p w14:paraId="554FD2EC" w14:textId="77777777" w:rsidR="00CE183D" w:rsidRDefault="00CE183D">
      <w:pPr>
        <w:ind w:left="360" w:firstLine="348"/>
        <w:jc w:val="both"/>
        <w:rPr>
          <w:rFonts w:ascii="Century Gothic" w:hAnsi="Century Gothic"/>
          <w:b/>
          <w:bCs/>
        </w:rPr>
      </w:pPr>
    </w:p>
    <w:p w14:paraId="554FD2EF" w14:textId="77777777" w:rsidR="00CE183D" w:rsidRDefault="000C5FCD">
      <w:pPr>
        <w:ind w:left="360" w:firstLine="348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Art. </w:t>
      </w:r>
      <w:r w:rsidRPr="00452080">
        <w:rPr>
          <w:rFonts w:ascii="Century Gothic" w:hAnsi="Century Gothic"/>
          <w:b/>
          <w:bCs/>
        </w:rPr>
        <w:t>8</w:t>
      </w:r>
      <w:r>
        <w:rPr>
          <w:rFonts w:ascii="Century Gothic" w:hAnsi="Century Gothic"/>
          <w:b/>
          <w:bCs/>
        </w:rPr>
        <w:t xml:space="preserve"> Verifica e durata</w:t>
      </w:r>
    </w:p>
    <w:p w14:paraId="554FD2F0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presente protocollo di intesa decorre dalla data di sottoscrizione da parte dei soggetti aderenti e potrà essere modificato o integrato di comune accordo tra le parti.</w:t>
      </w:r>
    </w:p>
    <w:p w14:paraId="554FD2F1" w14:textId="77777777" w:rsidR="00CE183D" w:rsidRDefault="000C5FC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presente Protocollo d’intesa ha durata </w:t>
      </w:r>
      <w:r w:rsidRPr="00452080">
        <w:rPr>
          <w:rFonts w:ascii="Century Gothic" w:hAnsi="Century Gothic"/>
        </w:rPr>
        <w:t xml:space="preserve">di </w:t>
      </w:r>
      <w:r w:rsidRPr="00452080">
        <w:rPr>
          <w:rFonts w:ascii="Century Gothic" w:hAnsi="Century Gothic"/>
        </w:rPr>
        <w:t>tre</w:t>
      </w:r>
      <w:r w:rsidRPr="00452080">
        <w:rPr>
          <w:rFonts w:ascii="Century Gothic" w:hAnsi="Century Gothic"/>
        </w:rPr>
        <w:t xml:space="preserve"> anni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 decorrere dalla data di sottoscrizione e alla scadenza potrà essere rinnovato per un ulteriore quinquennio </w:t>
      </w:r>
      <w:r>
        <w:rPr>
          <w:rFonts w:ascii="Century Gothic" w:hAnsi="Century Gothic"/>
        </w:rPr>
        <w:lastRenderedPageBreak/>
        <w:t>o altresì modificato e integrato con l’assenso degli Organismi e degli Enti sottoscrittori.</w:t>
      </w:r>
    </w:p>
    <w:p w14:paraId="554FD2F2" w14:textId="77777777" w:rsidR="00CE183D" w:rsidRDefault="00CE183D">
      <w:pPr>
        <w:rPr>
          <w:rFonts w:ascii="Century Gothic" w:hAnsi="Century Gothic"/>
        </w:rPr>
      </w:pPr>
    </w:p>
    <w:p w14:paraId="554FD2F3" w14:textId="6BCF6086" w:rsidR="00CE183D" w:rsidRDefault="000C5FCD">
      <w:pPr>
        <w:rPr>
          <w:rFonts w:ascii="Century Gothic" w:hAnsi="Century Gothic"/>
        </w:rPr>
      </w:pPr>
      <w:r>
        <w:rPr>
          <w:rFonts w:ascii="Century Gothic" w:hAnsi="Century Gothic"/>
        </w:rPr>
        <w:t>Venezia, li 29</w:t>
      </w:r>
      <w:r>
        <w:rPr>
          <w:rFonts w:ascii="Century Gothic" w:hAnsi="Century Gothic"/>
        </w:rPr>
        <w:t xml:space="preserve"> settembre 2025</w:t>
      </w:r>
    </w:p>
    <w:p w14:paraId="554FD2F4" w14:textId="77777777" w:rsidR="00CE183D" w:rsidRDefault="00CE183D">
      <w:pPr>
        <w:rPr>
          <w:rFonts w:ascii="Century Gothic" w:hAnsi="Century Gothic"/>
        </w:rPr>
      </w:pPr>
    </w:p>
    <w:p w14:paraId="554FD2F5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Il Prefetto di Venezia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6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Sindaco della Città Metropolitana di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1F5F2A47" w14:textId="77777777" w:rsidR="005840D4" w:rsidRDefault="005840D4" w:rsidP="005840D4">
      <w:pPr>
        <w:rPr>
          <w:rFonts w:ascii="Century Gothic" w:hAnsi="Century Gothic"/>
          <w:u w:val="single"/>
        </w:rPr>
      </w:pPr>
      <w:r w:rsidRPr="00452080">
        <w:rPr>
          <w:rFonts w:ascii="Century Gothic" w:hAnsi="Century Gothic"/>
        </w:rPr>
        <w:t>Il Questore di Venezia</w:t>
      </w:r>
      <w:r>
        <w:rPr>
          <w:rFonts w:ascii="Century Gothic" w:hAnsi="Century Gothic"/>
        </w:rPr>
        <w:tab/>
        <w:t xml:space="preserve">                                           __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7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Direttore Generale Az. Ulss 3 Serenissima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8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Direttore Generale Az. Ulss 4 Veneto Orientale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9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della Conf. Sindaci Sanità – Ulss 3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A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della Conf. Sindaci Sanità – Ulss 4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C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Comandante Provinciale Carabinieri di Venezia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D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Comandante Provinciale GDF di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E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Il Comandante Provinciale VVFF di Venezia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2FF" w14:textId="77777777" w:rsidR="00CE183D" w:rsidRDefault="000C5FCD">
      <w:pPr>
        <w:rPr>
          <w:rFonts w:ascii="Century Gothic" w:hAnsi="Century Gothic"/>
          <w:u w:val="single"/>
        </w:rPr>
      </w:pPr>
      <w:r w:rsidRPr="00452080">
        <w:rPr>
          <w:rFonts w:ascii="Century Gothic" w:hAnsi="Century Gothic"/>
        </w:rPr>
        <w:t>Il Dirigente della Sezione Polizia Stradale</w:t>
      </w:r>
      <w:r w:rsidRPr="00452080">
        <w:rPr>
          <w:rFonts w:ascii="Century Gothic" w:hAnsi="Century Gothic"/>
        </w:rPr>
        <w:t xml:space="preserve"> Venezia ___________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0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Comandante Polizia Locale di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1" w14:textId="7965C032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Anas</w:t>
      </w:r>
      <w:r>
        <w:rPr>
          <w:rFonts w:ascii="Century Gothic" w:hAnsi="Century Gothic"/>
        </w:rPr>
        <w:tab/>
        <w:t>Spa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334406BE" w14:textId="6BB41B8A" w:rsidR="00777F87" w:rsidRPr="00777F87" w:rsidRDefault="00777F87">
      <w:pPr>
        <w:rPr>
          <w:rFonts w:ascii="Century Gothic" w:hAnsi="Century Gothic"/>
          <w:u w:val="single"/>
        </w:rPr>
      </w:pPr>
      <w:r w:rsidRPr="00777F87">
        <w:rPr>
          <w:rFonts w:ascii="Century Gothic" w:hAnsi="Century Gothic"/>
        </w:rPr>
        <w:t>Il Direttore di Veneto Strade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2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cda Cav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3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Autostrade Alto Adriatico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4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Anci Veneto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5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Il Direttore Ufficio Prov. Scolastico di Venezia        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  <w:t>____________</w:t>
      </w:r>
    </w:p>
    <w:p w14:paraId="554FD306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Coordinatore Protezione Civile di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7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Aci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8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Autoscuole Provincia di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9" w14:textId="097424F2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Il </w:t>
      </w:r>
      <w:r w:rsidR="00FF171B">
        <w:rPr>
          <w:rFonts w:ascii="Century Gothic" w:hAnsi="Century Gothic"/>
        </w:rPr>
        <w:t xml:space="preserve">Vice </w:t>
      </w:r>
      <w:r>
        <w:rPr>
          <w:rFonts w:ascii="Century Gothic" w:hAnsi="Century Gothic"/>
        </w:rPr>
        <w:t>Presidente Confindustria Vene</w:t>
      </w:r>
      <w:r w:rsidR="00F96132">
        <w:rPr>
          <w:rFonts w:ascii="Century Gothic" w:hAnsi="Century Gothic"/>
        </w:rPr>
        <w:t>to Est</w:t>
      </w:r>
      <w:r>
        <w:rPr>
          <w:rFonts w:ascii="Century Gothic" w:hAnsi="Century Gothic"/>
        </w:rPr>
        <w:tab/>
      </w:r>
      <w:r w:rsidR="00FF171B">
        <w:rPr>
          <w:rFonts w:ascii="Century Gothic" w:hAnsi="Century Gothic"/>
        </w:rPr>
        <w:t>-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A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Confcommercio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B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Confartigianato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C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lastRenderedPageBreak/>
        <w:t>Il Presidente SILB FIPE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D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Federalberghi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E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Croce Rossa di Venezia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0F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Associazione Alba Luci buona strada</w:t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10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Associazione Amici di Omar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11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Associazione Mina con noi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12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Associazione AIFVS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13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Associazione AFVS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14" w14:textId="77777777" w:rsidR="00CE183D" w:rsidRDefault="000C5FCD">
      <w:p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Il Presidente Ragazzi on the road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  <w:r>
        <w:rPr>
          <w:rFonts w:ascii="Century Gothic" w:hAnsi="Century Gothic"/>
          <w:u w:val="single"/>
        </w:rPr>
        <w:tab/>
      </w:r>
    </w:p>
    <w:p w14:paraId="554FD315" w14:textId="77777777" w:rsidR="00CE183D" w:rsidRDefault="00CE183D">
      <w:pPr>
        <w:rPr>
          <w:rFonts w:ascii="Century Gothic" w:hAnsi="Century Gothic"/>
          <w:u w:val="single"/>
        </w:rPr>
      </w:pPr>
    </w:p>
    <w:p w14:paraId="554FD316" w14:textId="77777777" w:rsidR="00CE183D" w:rsidRDefault="00CE183D">
      <w:pPr>
        <w:rPr>
          <w:rFonts w:ascii="Century Gothic" w:hAnsi="Century Gothic"/>
          <w:u w:val="single"/>
        </w:rPr>
      </w:pPr>
    </w:p>
    <w:p w14:paraId="554FD317" w14:textId="77777777" w:rsidR="00CE183D" w:rsidRDefault="00CE183D">
      <w:pPr>
        <w:rPr>
          <w:rFonts w:ascii="Century Gothic" w:hAnsi="Century Gothic"/>
          <w:u w:val="single"/>
        </w:rPr>
      </w:pPr>
    </w:p>
    <w:p w14:paraId="554FD318" w14:textId="77777777" w:rsidR="00CE183D" w:rsidRDefault="00CE183D">
      <w:pPr>
        <w:rPr>
          <w:rFonts w:ascii="Century Gothic" w:hAnsi="Century Gothic"/>
        </w:rPr>
      </w:pPr>
    </w:p>
    <w:sectPr w:rsidR="00CE183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090"/>
    <w:multiLevelType w:val="multilevel"/>
    <w:tmpl w:val="2724D7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CB05C7"/>
    <w:multiLevelType w:val="multilevel"/>
    <w:tmpl w:val="A7EED9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9C6ACE"/>
    <w:multiLevelType w:val="multilevel"/>
    <w:tmpl w:val="45344E6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4F180D"/>
    <w:multiLevelType w:val="multilevel"/>
    <w:tmpl w:val="9D0A325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86937868">
    <w:abstractNumId w:val="3"/>
  </w:num>
  <w:num w:numId="2" w16cid:durableId="2110739181">
    <w:abstractNumId w:val="1"/>
  </w:num>
  <w:num w:numId="3" w16cid:durableId="1196505551">
    <w:abstractNumId w:val="2"/>
  </w:num>
  <w:num w:numId="4" w16cid:durableId="56475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3D"/>
    <w:rsid w:val="000C5FCD"/>
    <w:rsid w:val="002F0278"/>
    <w:rsid w:val="00452080"/>
    <w:rsid w:val="005840D4"/>
    <w:rsid w:val="005A612F"/>
    <w:rsid w:val="00777F87"/>
    <w:rsid w:val="00CE183D"/>
    <w:rsid w:val="00F96132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D2A3"/>
  <w15:docId w15:val="{E258CD9E-2152-4FC5-AE5D-78539CBD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3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3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3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3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3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3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2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72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723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7237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7237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7237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7237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7237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7237C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237C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72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7237C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237C5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7237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37C5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483C1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83C11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483C11"/>
    <w:rPr>
      <w:b/>
      <w:bCs/>
      <w:sz w:val="20"/>
      <w:szCs w:val="20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723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37C5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37C5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37C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eWeb">
    <w:name w:val="Normal (Web)"/>
    <w:basedOn w:val="Normale"/>
    <w:uiPriority w:val="99"/>
    <w:semiHidden/>
    <w:unhideWhenUsed/>
    <w:qFormat/>
    <w:rsid w:val="00115651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uiPriority w:val="99"/>
    <w:semiHidden/>
    <w:qFormat/>
    <w:rsid w:val="005A3EBF"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483C11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483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FCFB-9D96-45F7-AC22-AFCBB9E4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1028</Words>
  <Characters>5866</Characters>
  <Application>Microsoft Office Word</Application>
  <DocSecurity>0</DocSecurity>
  <Lines>48</Lines>
  <Paragraphs>13</Paragraphs>
  <ScaleCrop>false</ScaleCrop>
  <Company>Ministero dell'Interno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 Silvia Susanna</dc:creator>
  <dc:description/>
  <cp:lastModifiedBy>Dott.ssa Silvia Susanna</cp:lastModifiedBy>
  <cp:revision>55</cp:revision>
  <cp:lastPrinted>2025-08-21T11:59:00Z</cp:lastPrinted>
  <dcterms:created xsi:type="dcterms:W3CDTF">2025-08-08T09:04:00Z</dcterms:created>
  <dcterms:modified xsi:type="dcterms:W3CDTF">2025-09-29T10:06:00Z</dcterms:modified>
  <dc:language>it-IT</dc:language>
</cp:coreProperties>
</file>